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A3A" w:rsidRPr="004B1A3A" w:rsidRDefault="004B1A3A" w:rsidP="004B1A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A3A">
        <w:rPr>
          <w:rFonts w:ascii="Times New Roman" w:eastAsia="Times New Roman" w:hAnsi="Times New Roman" w:cs="Times New Roman"/>
          <w:sz w:val="24"/>
          <w:szCs w:val="24"/>
          <w:lang w:eastAsia="pl-PL"/>
        </w:rPr>
        <w:t>Nad przeds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tawionym raportem o stanie gminy</w:t>
      </w:r>
      <w:r w:rsidRPr="004B1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Przasnysz  przeprowadza się debatę.</w:t>
      </w:r>
    </w:p>
    <w:p w:rsidR="004B1A3A" w:rsidRPr="004B1A3A" w:rsidRDefault="004B1A3A" w:rsidP="004B1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A3A">
        <w:rPr>
          <w:rFonts w:ascii="Times New Roman" w:eastAsia="Times New Roman" w:hAnsi="Times New Roman" w:cs="Times New Roman"/>
          <w:sz w:val="24"/>
          <w:szCs w:val="24"/>
          <w:lang w:eastAsia="pl-PL"/>
        </w:rPr>
        <w:t>1. Mieszkaniec, który chciałby zabrać głos, składa do przewodniczącego rady pisemne zgłoszenie, poparte podpisami:</w:t>
      </w:r>
    </w:p>
    <w:p w:rsidR="004B1A3A" w:rsidRPr="004B1A3A" w:rsidRDefault="004B1A3A" w:rsidP="004B1A3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A3A">
        <w:rPr>
          <w:rFonts w:ascii="Times New Roman" w:eastAsia="Times New Roman" w:hAnsi="Times New Roman" w:cs="Times New Roman"/>
          <w:sz w:val="24"/>
          <w:szCs w:val="24"/>
          <w:lang w:eastAsia="pl-PL"/>
        </w:rPr>
        <w:t>w mieście  do 20 000 mieszkańców – co najmniej 20 osób;</w:t>
      </w:r>
    </w:p>
    <w:p w:rsidR="004B1A3A" w:rsidRPr="004B1A3A" w:rsidRDefault="004B1A3A" w:rsidP="004B1A3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A3A">
        <w:rPr>
          <w:rFonts w:ascii="Times New Roman" w:eastAsia="Times New Roman" w:hAnsi="Times New Roman" w:cs="Times New Roman"/>
          <w:sz w:val="24"/>
          <w:szCs w:val="24"/>
          <w:lang w:eastAsia="pl-PL"/>
        </w:rPr>
        <w:t>w mieście powyżej 20 000 mieszkańców – co najmniej 50 osób.</w:t>
      </w:r>
    </w:p>
    <w:p w:rsidR="004B1A3A" w:rsidRPr="004B1A3A" w:rsidRDefault="004B1A3A" w:rsidP="004B1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A3A">
        <w:rPr>
          <w:rFonts w:ascii="Times New Roman" w:eastAsia="Times New Roman" w:hAnsi="Times New Roman" w:cs="Times New Roman"/>
          <w:sz w:val="24"/>
          <w:szCs w:val="24"/>
          <w:lang w:eastAsia="pl-PL"/>
        </w:rPr>
        <w:t>2. Zgłoszenie składa się najpóźniej w dniu poprzedzającym dzień, na który zwołana została sesja, podczas której ma być prze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dstawiany raport o stanie gminy</w:t>
      </w:r>
      <w:r w:rsidRPr="004B1A3A">
        <w:rPr>
          <w:rFonts w:ascii="Times New Roman" w:eastAsia="Times New Roman" w:hAnsi="Times New Roman" w:cs="Times New Roman"/>
          <w:sz w:val="24"/>
          <w:szCs w:val="24"/>
          <w:lang w:eastAsia="pl-PL"/>
        </w:rPr>
        <w:t>. Mieszkańcy są dopuszczani do głosu według kolejności otrzymania przez przewodniczącego rady zgłoszenia. Liczba mieszkańców mogących zabrać głos w debacie wynosi 15, chyba że rada postanowi o zwiększeniu tej liczby.</w:t>
      </w:r>
    </w:p>
    <w:p w:rsidR="004B1A3A" w:rsidRPr="004B1A3A" w:rsidRDefault="004B1A3A" w:rsidP="004B1A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A3A">
        <w:rPr>
          <w:rFonts w:ascii="Times New Roman" w:eastAsia="Times New Roman" w:hAnsi="Times New Roman" w:cs="Times New Roman"/>
          <w:sz w:val="24"/>
          <w:szCs w:val="24"/>
          <w:lang w:eastAsia="pl-PL"/>
        </w:rPr>
        <w:t>3. Po zakończeniu deb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aty nad raportem o stanie gminy rada gminy</w:t>
      </w:r>
      <w:r w:rsidRPr="004B1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przeprowadza głosowa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nad udzieleniem Wójtowi</w:t>
      </w:r>
      <w:r w:rsidRPr="004B1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wotum zaufania. 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chwałę o udzieleniu Wójtowi wotum zaufania rada gminy</w:t>
      </w:r>
      <w:r w:rsidRPr="004B1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podejmuje bezwzględną większością głosów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ustawowego składu rady gminy</w:t>
      </w:r>
      <w:r w:rsidRPr="004B1A3A">
        <w:rPr>
          <w:rFonts w:ascii="Times New Roman" w:eastAsia="Times New Roman" w:hAnsi="Times New Roman" w:cs="Times New Roman"/>
          <w:sz w:val="24"/>
          <w:szCs w:val="24"/>
          <w:lang w:eastAsia="pl-PL"/>
        </w:rPr>
        <w:t>. Niepodjęcie 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chwały o udzieleniu Wójtowi</w:t>
      </w:r>
      <w:r w:rsidRPr="004B1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wotum zaufania jest równoznaczne z podjęciem uchwały o nieudzielen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iu Wójtowi</w:t>
      </w:r>
      <w:r w:rsidRPr="004B1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wotum zaufania.</w:t>
      </w:r>
      <w:bookmarkStart w:id="0" w:name="_GoBack"/>
      <w:bookmarkEnd w:id="0"/>
    </w:p>
    <w:p w:rsidR="005951B0" w:rsidRDefault="005951B0"/>
    <w:sectPr w:rsidR="00595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A76F1"/>
    <w:multiLevelType w:val="multilevel"/>
    <w:tmpl w:val="91E81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802D16"/>
    <w:multiLevelType w:val="multilevel"/>
    <w:tmpl w:val="D98C4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FAC"/>
    <w:rsid w:val="004B1A3A"/>
    <w:rsid w:val="004C67A5"/>
    <w:rsid w:val="005951B0"/>
    <w:rsid w:val="0067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4C67A5"/>
    <w:pPr>
      <w:spacing w:after="0" w:line="240" w:lineRule="auto"/>
    </w:pPr>
    <w:rPr>
      <w:rFonts w:asciiTheme="majorHAnsi" w:eastAsiaTheme="majorEastAsia" w:hAnsiTheme="majorHAnsi" w:cs="Mangal"/>
      <w:kern w:val="3"/>
      <w:sz w:val="2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4C67A5"/>
    <w:pPr>
      <w:spacing w:after="0" w:line="240" w:lineRule="auto"/>
    </w:pPr>
    <w:rPr>
      <w:rFonts w:asciiTheme="majorHAnsi" w:eastAsiaTheme="majorEastAsia" w:hAnsiTheme="majorHAnsi" w:cs="Mangal"/>
      <w:kern w:val="3"/>
      <w:sz w:val="2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4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7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GŁODKOWSKA</dc:creator>
  <cp:keywords/>
  <dc:description/>
  <cp:lastModifiedBy>BEATA GŁODKOWSKA</cp:lastModifiedBy>
  <cp:revision>3</cp:revision>
  <dcterms:created xsi:type="dcterms:W3CDTF">2021-05-31T12:27:00Z</dcterms:created>
  <dcterms:modified xsi:type="dcterms:W3CDTF">2021-05-31T12:30:00Z</dcterms:modified>
</cp:coreProperties>
</file>